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eastAsia="zh-CN"/>
        </w:rPr>
      </w:pP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eastAsia="zh-CN"/>
        </w:rPr>
        <w:t>关于举办</w:t>
      </w:r>
      <w:r>
        <w:rPr>
          <w:rFonts w:hint="eastAsia" w:ascii="仿宋_GB2312" w:hAnsi="仿宋_GB2312" w:eastAsia="仿宋_GB2312" w:cs="仿宋_GB2312"/>
          <w:b/>
          <w:bCs/>
          <w:sz w:val="44"/>
          <w:szCs w:val="44"/>
          <w:lang w:val="en-US" w:eastAsia="zh-CN"/>
        </w:rPr>
        <w:t>2020年注册造价师继续教育</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学习班预报名的通知</w:t>
      </w:r>
    </w:p>
    <w:p>
      <w:pPr>
        <w:jc w:val="center"/>
        <w:rPr>
          <w:rFonts w:hint="eastAsia" w:ascii="仿宋_GB2312" w:hAnsi="仿宋_GB2312" w:eastAsia="仿宋_GB2312" w:cs="仿宋_GB2312"/>
          <w:sz w:val="44"/>
          <w:szCs w:val="44"/>
          <w:lang w:val="en-US" w:eastAsia="zh-CN"/>
        </w:rPr>
      </w:pPr>
    </w:p>
    <w:p>
      <w:pPr>
        <w:ind w:left="420" w:hanging="640" w:hanging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各有关单位，各位注册造价师：</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住建部《注册造价师管理》等规定，注册造价师在一个注册期内必须接受120学时的继续教育，为方便我市造价师的学习，及时掌握行业的有关政策法规和有关技术资信。以适应职业发展要求，现经省建设执业资格注册中心同意，我会拟计划在今年9月举办2020年注册造价师线上（初定线上）继续教育学习班，并邀请省内外造价咨询资深专家围绕当前行业的热点问题和最新资信进行授课。现接受预报名登记，需要参加学习的注册造价师请在7月25日前将学习登记表发至我会邮箱。473832698@qq.com。</w:t>
      </w:r>
    </w:p>
    <w:p>
      <w:pPr>
        <w:ind w:left="638" w:leftChars="304"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联系人：江秀梅  </w:t>
      </w:r>
      <w:bookmarkStart w:id="0" w:name="_GoBack"/>
      <w:bookmarkEnd w:id="0"/>
      <w:r>
        <w:rPr>
          <w:rFonts w:hint="eastAsia" w:ascii="仿宋_GB2312" w:hAnsi="仿宋_GB2312" w:eastAsia="仿宋_GB2312" w:cs="仿宋_GB2312"/>
          <w:sz w:val="32"/>
          <w:szCs w:val="32"/>
          <w:lang w:val="en-US" w:eastAsia="zh-CN"/>
        </w:rPr>
        <w:t>冯洁莹</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联系电话：82626151  82626153  </w:t>
      </w:r>
    </w:p>
    <w:p>
      <w:pPr>
        <w:jc w:val="left"/>
        <w:rPr>
          <w:rFonts w:hint="default" w:ascii="仿宋_GB2312" w:hAnsi="仿宋_GB2312" w:eastAsia="仿宋_GB2312" w:cs="仿宋_GB2312"/>
          <w:sz w:val="32"/>
          <w:szCs w:val="32"/>
          <w:lang w:val="en-US" w:eastAsia="zh-CN"/>
        </w:rPr>
      </w:pPr>
    </w:p>
    <w:p>
      <w:pPr>
        <w:jc w:val="left"/>
        <w:rPr>
          <w:rFonts w:hint="default"/>
          <w:lang w:val="en-US" w:eastAsia="zh-CN"/>
        </w:rPr>
      </w:pPr>
    </w:p>
    <w:p>
      <w:pPr>
        <w:jc w:val="left"/>
        <w:rPr>
          <w:rFonts w:hint="eastAsia" w:ascii="仿宋_GB2312" w:hAnsi="仿宋_GB2312" w:eastAsia="仿宋_GB2312" w:cs="仿宋_GB2312"/>
          <w:sz w:val="32"/>
          <w:szCs w:val="32"/>
          <w:lang w:val="en-US" w:eastAsia="zh-CN"/>
        </w:rPr>
      </w:pPr>
    </w:p>
    <w:p>
      <w:pPr>
        <w:ind w:left="420" w:hanging="640" w:hanging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佛山市造价咨询与招标采购协会</w:t>
      </w:r>
    </w:p>
    <w:p>
      <w:pPr>
        <w:ind w:left="420" w:hanging="640" w:hanging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2020年7月5日</w:t>
      </w:r>
    </w:p>
    <w:p>
      <w:pPr>
        <w:ind w:left="420" w:hanging="640" w:hangingChars="200"/>
        <w:jc w:val="center"/>
        <w:rPr>
          <w:rFonts w:hint="eastAsia" w:ascii="仿宋_GB2312" w:hAnsi="仿宋_GB2312" w:eastAsia="仿宋_GB2312" w:cs="仿宋_GB2312"/>
          <w:sz w:val="32"/>
          <w:szCs w:val="32"/>
          <w:lang w:val="en-US" w:eastAsia="zh-CN"/>
        </w:rPr>
      </w:pPr>
    </w:p>
    <w:p>
      <w:pPr>
        <w:ind w:left="420" w:hanging="640" w:hangingChars="200"/>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注册造价师学习预报名登记表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1103"/>
        <w:gridCol w:w="354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姓名</w:t>
            </w:r>
          </w:p>
        </w:tc>
        <w:tc>
          <w:tcPr>
            <w:tcW w:w="1103" w:type="dxa"/>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性别</w:t>
            </w:r>
          </w:p>
        </w:tc>
        <w:tc>
          <w:tcPr>
            <w:tcW w:w="3547" w:type="dxa"/>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单位名称</w:t>
            </w:r>
          </w:p>
        </w:tc>
        <w:tc>
          <w:tcPr>
            <w:tcW w:w="2131" w:type="dxa"/>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jc w:val="center"/>
              <w:rPr>
                <w:rFonts w:hint="eastAsia" w:ascii="仿宋_GB2312" w:hAnsi="仿宋_GB2312" w:eastAsia="仿宋_GB2312" w:cs="仿宋_GB2312"/>
                <w:b w:val="0"/>
                <w:bCs w:val="0"/>
                <w:sz w:val="32"/>
                <w:szCs w:val="32"/>
                <w:vertAlign w:val="baseline"/>
                <w:lang w:val="en-US" w:eastAsia="zh-CN"/>
              </w:rPr>
            </w:pPr>
          </w:p>
        </w:tc>
        <w:tc>
          <w:tcPr>
            <w:tcW w:w="1103" w:type="dxa"/>
          </w:tcPr>
          <w:p>
            <w:pPr>
              <w:jc w:val="center"/>
              <w:rPr>
                <w:rFonts w:hint="eastAsia" w:ascii="仿宋_GB2312" w:hAnsi="仿宋_GB2312" w:eastAsia="仿宋_GB2312" w:cs="仿宋_GB2312"/>
                <w:b w:val="0"/>
                <w:bCs w:val="0"/>
                <w:sz w:val="32"/>
                <w:szCs w:val="32"/>
                <w:vertAlign w:val="baseline"/>
                <w:lang w:val="en-US" w:eastAsia="zh-CN"/>
              </w:rPr>
            </w:pPr>
          </w:p>
        </w:tc>
        <w:tc>
          <w:tcPr>
            <w:tcW w:w="3547" w:type="dxa"/>
          </w:tcPr>
          <w:p>
            <w:pPr>
              <w:jc w:val="center"/>
              <w:rPr>
                <w:rFonts w:hint="eastAsia" w:ascii="仿宋_GB2312" w:hAnsi="仿宋_GB2312" w:eastAsia="仿宋_GB2312" w:cs="仿宋_GB2312"/>
                <w:b w:val="0"/>
                <w:bCs w:val="0"/>
                <w:sz w:val="32"/>
                <w:szCs w:val="32"/>
                <w:vertAlign w:val="baseline"/>
                <w:lang w:val="en-US" w:eastAsia="zh-CN"/>
              </w:rPr>
            </w:pPr>
          </w:p>
        </w:tc>
        <w:tc>
          <w:tcPr>
            <w:tcW w:w="2131" w:type="dxa"/>
          </w:tcPr>
          <w:p>
            <w:pPr>
              <w:jc w:val="center"/>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jc w:val="center"/>
              <w:rPr>
                <w:rFonts w:hint="eastAsia" w:ascii="仿宋_GB2312" w:hAnsi="仿宋_GB2312" w:eastAsia="仿宋_GB2312" w:cs="仿宋_GB2312"/>
                <w:b w:val="0"/>
                <w:bCs w:val="0"/>
                <w:sz w:val="32"/>
                <w:szCs w:val="32"/>
                <w:vertAlign w:val="baseline"/>
                <w:lang w:val="en-US" w:eastAsia="zh-CN"/>
              </w:rPr>
            </w:pPr>
          </w:p>
        </w:tc>
        <w:tc>
          <w:tcPr>
            <w:tcW w:w="1103" w:type="dxa"/>
          </w:tcPr>
          <w:p>
            <w:pPr>
              <w:jc w:val="center"/>
              <w:rPr>
                <w:rFonts w:hint="eastAsia" w:ascii="仿宋_GB2312" w:hAnsi="仿宋_GB2312" w:eastAsia="仿宋_GB2312" w:cs="仿宋_GB2312"/>
                <w:b w:val="0"/>
                <w:bCs w:val="0"/>
                <w:sz w:val="32"/>
                <w:szCs w:val="32"/>
                <w:vertAlign w:val="baseline"/>
                <w:lang w:val="en-US" w:eastAsia="zh-CN"/>
              </w:rPr>
            </w:pPr>
          </w:p>
        </w:tc>
        <w:tc>
          <w:tcPr>
            <w:tcW w:w="3547" w:type="dxa"/>
          </w:tcPr>
          <w:p>
            <w:pPr>
              <w:jc w:val="center"/>
              <w:rPr>
                <w:rFonts w:hint="eastAsia" w:ascii="仿宋_GB2312" w:hAnsi="仿宋_GB2312" w:eastAsia="仿宋_GB2312" w:cs="仿宋_GB2312"/>
                <w:b w:val="0"/>
                <w:bCs w:val="0"/>
                <w:sz w:val="32"/>
                <w:szCs w:val="32"/>
                <w:vertAlign w:val="baseline"/>
                <w:lang w:val="en-US" w:eastAsia="zh-CN"/>
              </w:rPr>
            </w:pPr>
          </w:p>
        </w:tc>
        <w:tc>
          <w:tcPr>
            <w:tcW w:w="2131" w:type="dxa"/>
          </w:tcPr>
          <w:p>
            <w:pPr>
              <w:jc w:val="center"/>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1" w:type="dxa"/>
          </w:tcPr>
          <w:p>
            <w:pPr>
              <w:jc w:val="center"/>
              <w:rPr>
                <w:rFonts w:hint="eastAsia" w:ascii="仿宋_GB2312" w:hAnsi="仿宋_GB2312" w:eastAsia="仿宋_GB2312" w:cs="仿宋_GB2312"/>
                <w:b w:val="0"/>
                <w:bCs w:val="0"/>
                <w:sz w:val="32"/>
                <w:szCs w:val="32"/>
                <w:vertAlign w:val="baseline"/>
                <w:lang w:val="en-US" w:eastAsia="zh-CN"/>
              </w:rPr>
            </w:pPr>
          </w:p>
        </w:tc>
        <w:tc>
          <w:tcPr>
            <w:tcW w:w="1103" w:type="dxa"/>
          </w:tcPr>
          <w:p>
            <w:pPr>
              <w:jc w:val="center"/>
              <w:rPr>
                <w:rFonts w:hint="eastAsia" w:ascii="仿宋_GB2312" w:hAnsi="仿宋_GB2312" w:eastAsia="仿宋_GB2312" w:cs="仿宋_GB2312"/>
                <w:b w:val="0"/>
                <w:bCs w:val="0"/>
                <w:sz w:val="32"/>
                <w:szCs w:val="32"/>
                <w:vertAlign w:val="baseline"/>
                <w:lang w:val="en-US" w:eastAsia="zh-CN"/>
              </w:rPr>
            </w:pPr>
          </w:p>
        </w:tc>
        <w:tc>
          <w:tcPr>
            <w:tcW w:w="3547" w:type="dxa"/>
          </w:tcPr>
          <w:p>
            <w:pPr>
              <w:jc w:val="center"/>
              <w:rPr>
                <w:rFonts w:hint="eastAsia" w:ascii="仿宋_GB2312" w:hAnsi="仿宋_GB2312" w:eastAsia="仿宋_GB2312" w:cs="仿宋_GB2312"/>
                <w:b w:val="0"/>
                <w:bCs w:val="0"/>
                <w:sz w:val="32"/>
                <w:szCs w:val="32"/>
                <w:vertAlign w:val="baseline"/>
                <w:lang w:val="en-US" w:eastAsia="zh-CN"/>
              </w:rPr>
            </w:pPr>
          </w:p>
        </w:tc>
        <w:tc>
          <w:tcPr>
            <w:tcW w:w="2131" w:type="dxa"/>
          </w:tcPr>
          <w:p>
            <w:pPr>
              <w:jc w:val="center"/>
              <w:rPr>
                <w:rFonts w:hint="eastAsia" w:ascii="仿宋_GB2312" w:hAnsi="仿宋_GB2312" w:eastAsia="仿宋_GB2312" w:cs="仿宋_GB2312"/>
                <w:b w:val="0"/>
                <w:bCs w:val="0"/>
                <w:sz w:val="32"/>
                <w:szCs w:val="32"/>
                <w:vertAlign w:val="baseline"/>
                <w:lang w:val="en-US" w:eastAsia="zh-CN"/>
              </w:rPr>
            </w:pPr>
          </w:p>
        </w:tc>
      </w:tr>
    </w:tbl>
    <w:p>
      <w:pPr>
        <w:jc w:val="center"/>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77EC1"/>
    <w:rsid w:val="0D120942"/>
    <w:rsid w:val="163329C3"/>
    <w:rsid w:val="19224DAB"/>
    <w:rsid w:val="250F0F2A"/>
    <w:rsid w:val="29220280"/>
    <w:rsid w:val="50763B3E"/>
    <w:rsid w:val="515554C8"/>
    <w:rsid w:val="58EA32D8"/>
    <w:rsid w:val="5CF546D5"/>
    <w:rsid w:val="62945697"/>
    <w:rsid w:val="77905486"/>
    <w:rsid w:val="7AA00AEC"/>
    <w:rsid w:val="7FC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2020-07-06T02:04:00Z</dcterms:created>
  <dc:creator>Administrator</dc:creator>
  <cp:lastModifiedBy>H</cp:lastModifiedBy>
  <dcterms:modified xsi:type="dcterms:W3CDTF">2020-07-06T02:41:38Z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